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8F05" w14:textId="77777777" w:rsidR="00A4412F" w:rsidRPr="00564F12" w:rsidRDefault="00195BAC" w:rsidP="00B117A1">
      <w:pPr>
        <w:spacing w:line="240" w:lineRule="auto"/>
        <w:jc w:val="center"/>
        <w:rPr>
          <w:rFonts w:ascii="Felix Titling" w:hAnsi="Felix Titling"/>
          <w:b/>
          <w:sz w:val="72"/>
          <w:szCs w:val="72"/>
        </w:rPr>
      </w:pPr>
      <w:r w:rsidRPr="00564F12">
        <w:rPr>
          <w:rFonts w:ascii="Felix Titling" w:hAnsi="Felix Titling"/>
          <w:b/>
          <w:sz w:val="72"/>
          <w:szCs w:val="72"/>
        </w:rPr>
        <w:t>UNBREAKABLE INK</w:t>
      </w:r>
    </w:p>
    <w:p w14:paraId="6C619E90" w14:textId="77777777" w:rsidR="00A24CD7" w:rsidRPr="00B117A1" w:rsidRDefault="00195BAC" w:rsidP="00F85512">
      <w:pPr>
        <w:spacing w:line="240" w:lineRule="auto"/>
        <w:jc w:val="center"/>
        <w:rPr>
          <w:rFonts w:ascii="Copperplate Gothic Bold" w:hAnsi="Copperplate Gothic Bold"/>
          <w:b/>
        </w:rPr>
      </w:pPr>
      <w:r w:rsidRPr="00564F12">
        <w:rPr>
          <w:rFonts w:ascii="Copperplate Gothic Bold" w:hAnsi="Copperplate Gothic Bold"/>
          <w:b/>
        </w:rPr>
        <w:t>Tattoo Aftercare Instructions</w:t>
      </w:r>
      <w:r w:rsidR="00B117A1">
        <w:rPr>
          <w:rFonts w:ascii="Copperplate Gothic Bold" w:hAnsi="Copperplate Gothic Bold"/>
          <w:b/>
        </w:rPr>
        <w:t xml:space="preserve"> </w:t>
      </w:r>
      <w:r w:rsidR="00A24CD7" w:rsidRPr="00B117A1">
        <w:rPr>
          <w:rFonts w:ascii="Baskerville Old Face" w:hAnsi="Baskerville Old Face"/>
          <w:b/>
          <w:color w:val="FF0000"/>
          <w:sz w:val="24"/>
          <w:szCs w:val="24"/>
        </w:rPr>
        <w:t>Anything touching your tattoo should be clean</w:t>
      </w:r>
    </w:p>
    <w:p w14:paraId="780CDBCB" w14:textId="77777777" w:rsidR="00A24CD7" w:rsidRPr="00B117A1" w:rsidRDefault="00B117A1" w:rsidP="00B117A1">
      <w:pPr>
        <w:pStyle w:val="ListParagraph"/>
        <w:numPr>
          <w:ilvl w:val="0"/>
          <w:numId w:val="3"/>
        </w:numPr>
        <w:spacing w:line="240" w:lineRule="auto"/>
        <w:jc w:val="both"/>
        <w:rPr>
          <w:rFonts w:ascii="Baskerville Old Face" w:hAnsi="Baskerville Old Face"/>
          <w:color w:val="000000" w:themeColor="text1"/>
          <w:sz w:val="24"/>
          <w:szCs w:val="24"/>
        </w:rPr>
      </w:pPr>
      <w:r>
        <w:rPr>
          <w:rFonts w:ascii="Baskerville Old Face" w:hAnsi="Baskerville Old Face"/>
          <w:color w:val="000000" w:themeColor="text1"/>
          <w:sz w:val="24"/>
          <w:szCs w:val="24"/>
        </w:rPr>
        <w:t xml:space="preserve">After procedure, </w:t>
      </w:r>
      <w:r w:rsidR="004C6F85" w:rsidRPr="00B117A1">
        <w:rPr>
          <w:rFonts w:ascii="Baskerville Old Face" w:hAnsi="Baskerville Old Face"/>
          <w:color w:val="000000" w:themeColor="text1"/>
          <w:sz w:val="24"/>
          <w:szCs w:val="24"/>
        </w:rPr>
        <w:t>get to a clean facility and</w:t>
      </w:r>
      <w:r w:rsidR="00A24CD7" w:rsidRPr="00B117A1">
        <w:rPr>
          <w:rFonts w:ascii="Baskerville Old Face" w:hAnsi="Baskerville Old Face"/>
          <w:color w:val="000000" w:themeColor="text1"/>
          <w:sz w:val="24"/>
          <w:szCs w:val="24"/>
        </w:rPr>
        <w:t xml:space="preserve"> wash your tattoo with the following </w:t>
      </w:r>
      <w:r>
        <w:rPr>
          <w:rFonts w:ascii="Baskerville Old Face" w:hAnsi="Baskerville Old Face"/>
          <w:color w:val="000000" w:themeColor="text1"/>
          <w:sz w:val="24"/>
          <w:szCs w:val="24"/>
        </w:rPr>
        <w:t>steps</w:t>
      </w:r>
      <w:r w:rsidR="004C6F85" w:rsidRPr="00B117A1">
        <w:rPr>
          <w:rFonts w:ascii="Baskerville Old Face" w:hAnsi="Baskerville Old Face"/>
          <w:color w:val="000000" w:themeColor="text1"/>
          <w:sz w:val="24"/>
          <w:szCs w:val="24"/>
        </w:rPr>
        <w:t>:</w:t>
      </w:r>
    </w:p>
    <w:p w14:paraId="2058E0BA" w14:textId="77777777" w:rsidR="00A24CD7" w:rsidRPr="00B117A1" w:rsidRDefault="00A24CD7" w:rsidP="00B117A1">
      <w:pPr>
        <w:pStyle w:val="ListParagraph"/>
        <w:numPr>
          <w:ilvl w:val="0"/>
          <w:numId w:val="4"/>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Wash </w:t>
      </w:r>
      <w:r w:rsidR="004C6F85" w:rsidRPr="00B117A1">
        <w:rPr>
          <w:rFonts w:ascii="Baskerville Old Face" w:hAnsi="Baskerville Old Face"/>
          <w:color w:val="000000" w:themeColor="text1"/>
          <w:sz w:val="24"/>
          <w:szCs w:val="24"/>
        </w:rPr>
        <w:t>hands with liquid pump hand</w:t>
      </w:r>
      <w:r w:rsidRPr="00B117A1">
        <w:rPr>
          <w:rFonts w:ascii="Baskerville Old Face" w:hAnsi="Baskerville Old Face"/>
          <w:color w:val="000000" w:themeColor="text1"/>
          <w:sz w:val="24"/>
          <w:szCs w:val="24"/>
        </w:rPr>
        <w:t xml:space="preserve"> soap </w:t>
      </w:r>
      <w:r w:rsidR="004C6F85" w:rsidRPr="00B117A1">
        <w:rPr>
          <w:rFonts w:ascii="Baskerville Old Face" w:hAnsi="Baskerville Old Face"/>
          <w:color w:val="000000" w:themeColor="text1"/>
          <w:sz w:val="24"/>
          <w:szCs w:val="24"/>
        </w:rPr>
        <w:t>and</w:t>
      </w:r>
      <w:r w:rsidRPr="00B117A1">
        <w:rPr>
          <w:rFonts w:ascii="Baskerville Old Face" w:hAnsi="Baskerville Old Face"/>
          <w:color w:val="000000" w:themeColor="text1"/>
          <w:sz w:val="24"/>
          <w:szCs w:val="24"/>
        </w:rPr>
        <w:t xml:space="preserve"> warm water. Scrub vigorously as friction will get more bacteria off than anything else</w:t>
      </w:r>
      <w:r w:rsidR="003650AD" w:rsidRPr="00B117A1">
        <w:rPr>
          <w:rFonts w:ascii="Baskerville Old Face" w:hAnsi="Baskerville Old Face"/>
          <w:color w:val="000000" w:themeColor="text1"/>
          <w:sz w:val="24"/>
          <w:szCs w:val="24"/>
        </w:rPr>
        <w:t>. Rinse hands with warm water.</w:t>
      </w:r>
    </w:p>
    <w:p w14:paraId="0CB1FB4B" w14:textId="77777777" w:rsidR="003650AD" w:rsidRPr="00B117A1" w:rsidRDefault="003650AD" w:rsidP="00B117A1">
      <w:pPr>
        <w:pStyle w:val="ListParagraph"/>
        <w:numPr>
          <w:ilvl w:val="0"/>
          <w:numId w:val="4"/>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Apply liquid pump soap to your</w:t>
      </w:r>
      <w:r w:rsidR="001073CC" w:rsidRPr="00B117A1">
        <w:rPr>
          <w:rFonts w:ascii="Baskerville Old Face" w:hAnsi="Baskerville Old Face"/>
          <w:color w:val="000000" w:themeColor="text1"/>
          <w:sz w:val="24"/>
          <w:szCs w:val="24"/>
        </w:rPr>
        <w:t xml:space="preserve"> </w:t>
      </w:r>
      <w:r w:rsidRPr="00B117A1">
        <w:rPr>
          <w:rFonts w:ascii="Baskerville Old Face" w:hAnsi="Baskerville Old Face"/>
          <w:color w:val="000000" w:themeColor="text1"/>
          <w:sz w:val="24"/>
          <w:szCs w:val="24"/>
        </w:rPr>
        <w:t xml:space="preserve">hand, and gently wash </w:t>
      </w:r>
      <w:r w:rsidR="001073CC" w:rsidRPr="00B117A1">
        <w:rPr>
          <w:rFonts w:ascii="Baskerville Old Face" w:hAnsi="Baskerville Old Face"/>
          <w:color w:val="000000" w:themeColor="text1"/>
          <w:sz w:val="24"/>
          <w:szCs w:val="24"/>
        </w:rPr>
        <w:t xml:space="preserve">your </w:t>
      </w:r>
      <w:r w:rsidRPr="00B117A1">
        <w:rPr>
          <w:rFonts w:ascii="Baskerville Old Face" w:hAnsi="Baskerville Old Face"/>
          <w:color w:val="000000" w:themeColor="text1"/>
          <w:sz w:val="24"/>
          <w:szCs w:val="24"/>
        </w:rPr>
        <w:t>tattoo. Rinse with warm water and pat dry with clean white</w:t>
      </w:r>
      <w:r w:rsidR="001073CC" w:rsidRPr="00B117A1">
        <w:rPr>
          <w:rFonts w:ascii="Baskerville Old Face" w:hAnsi="Baskerville Old Face"/>
          <w:color w:val="000000" w:themeColor="text1"/>
          <w:sz w:val="24"/>
          <w:szCs w:val="24"/>
        </w:rPr>
        <w:t>, unprinted</w:t>
      </w:r>
      <w:r w:rsidRPr="00B117A1">
        <w:rPr>
          <w:rFonts w:ascii="Baskerville Old Face" w:hAnsi="Baskerville Old Face"/>
          <w:color w:val="000000" w:themeColor="text1"/>
          <w:sz w:val="24"/>
          <w:szCs w:val="24"/>
        </w:rPr>
        <w:t xml:space="preserve"> </w:t>
      </w:r>
      <w:r w:rsidR="004C6F85" w:rsidRPr="00B117A1">
        <w:rPr>
          <w:rFonts w:ascii="Baskerville Old Face" w:hAnsi="Baskerville Old Face"/>
          <w:color w:val="000000" w:themeColor="text1"/>
          <w:sz w:val="24"/>
          <w:szCs w:val="24"/>
        </w:rPr>
        <w:t>paper</w:t>
      </w:r>
      <w:r w:rsidR="000C1113" w:rsidRPr="00B117A1">
        <w:rPr>
          <w:rFonts w:ascii="Baskerville Old Face" w:hAnsi="Baskerville Old Face"/>
          <w:color w:val="000000" w:themeColor="text1"/>
          <w:sz w:val="24"/>
          <w:szCs w:val="24"/>
        </w:rPr>
        <w:t xml:space="preserve"> </w:t>
      </w:r>
      <w:r w:rsidR="004C6F85" w:rsidRPr="00B117A1">
        <w:rPr>
          <w:rFonts w:ascii="Baskerville Old Face" w:hAnsi="Baskerville Old Face"/>
          <w:color w:val="000000" w:themeColor="text1"/>
          <w:sz w:val="24"/>
          <w:szCs w:val="24"/>
        </w:rPr>
        <w:t>towel</w:t>
      </w:r>
      <w:r w:rsidR="001073CC" w:rsidRPr="00B117A1">
        <w:rPr>
          <w:rFonts w:ascii="Baskerville Old Face" w:hAnsi="Baskerville Old Face"/>
          <w:color w:val="000000" w:themeColor="text1"/>
          <w:sz w:val="24"/>
          <w:szCs w:val="24"/>
        </w:rPr>
        <w:t>s.</w:t>
      </w:r>
    </w:p>
    <w:p w14:paraId="230216CF" w14:textId="77777777" w:rsidR="004C6F85" w:rsidRPr="00B117A1" w:rsidRDefault="004C6F85" w:rsidP="00B117A1">
      <w:pPr>
        <w:pStyle w:val="ListParagraph"/>
        <w:numPr>
          <w:ilvl w:val="0"/>
          <w:numId w:val="4"/>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Repeat process twice daily (morning and evening) until healed</w:t>
      </w:r>
    </w:p>
    <w:p w14:paraId="2231BD45" w14:textId="1DC78D08" w:rsidR="004C6F85" w:rsidRPr="00B117A1" w:rsidRDefault="004C6F85" w:rsidP="00B117A1">
      <w:pPr>
        <w:pStyle w:val="ListParagraph"/>
        <w:numPr>
          <w:ilvl w:val="0"/>
          <w:numId w:val="3"/>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The second day, begin applying aftercare product in very small amounts </w:t>
      </w:r>
      <w:r w:rsidR="002B5F50">
        <w:rPr>
          <w:rFonts w:ascii="Baskerville Old Face" w:hAnsi="Baskerville Old Face"/>
          <w:color w:val="000000" w:themeColor="text1"/>
          <w:sz w:val="24"/>
          <w:szCs w:val="24"/>
        </w:rPr>
        <w:t>twice</w:t>
      </w:r>
      <w:r w:rsidRPr="00B117A1">
        <w:rPr>
          <w:rFonts w:ascii="Baskerville Old Face" w:hAnsi="Baskerville Old Face"/>
          <w:color w:val="000000" w:themeColor="text1"/>
          <w:sz w:val="24"/>
          <w:szCs w:val="24"/>
        </w:rPr>
        <w:t xml:space="preserve"> daily after early washing. (a little bit</w:t>
      </w:r>
      <w:r w:rsidR="001073CC" w:rsidRPr="00B117A1">
        <w:rPr>
          <w:rFonts w:ascii="Baskerville Old Face" w:hAnsi="Baskerville Old Face"/>
          <w:color w:val="000000" w:themeColor="text1"/>
          <w:sz w:val="24"/>
          <w:szCs w:val="24"/>
        </w:rPr>
        <w:t xml:space="preserve"> goes a long way, use sparingly)</w:t>
      </w:r>
    </w:p>
    <w:p w14:paraId="6936D123" w14:textId="77777777" w:rsidR="001073CC" w:rsidRPr="00B117A1" w:rsidRDefault="001073CC" w:rsidP="00B117A1">
      <w:pPr>
        <w:pStyle w:val="ListParagraph"/>
        <w:spacing w:line="240" w:lineRule="auto"/>
        <w:ind w:left="1440"/>
        <w:jc w:val="both"/>
        <w:rPr>
          <w:rFonts w:ascii="Baskerville Old Face" w:hAnsi="Baskerville Old Face"/>
          <w:b/>
          <w:color w:val="000000" w:themeColor="text1"/>
          <w:sz w:val="24"/>
          <w:szCs w:val="24"/>
        </w:rPr>
      </w:pPr>
      <w:r w:rsidRPr="00B117A1">
        <w:rPr>
          <w:rFonts w:ascii="Baskerville Old Face" w:hAnsi="Baskerville Old Face"/>
          <w:b/>
          <w:color w:val="000000" w:themeColor="text1"/>
          <w:sz w:val="24"/>
          <w:szCs w:val="24"/>
        </w:rPr>
        <w:t xml:space="preserve">WHAT TO EXPECT DURING THE </w:t>
      </w:r>
      <w:r w:rsidR="000C1113" w:rsidRPr="00B117A1">
        <w:rPr>
          <w:rFonts w:ascii="Baskerville Old Face" w:hAnsi="Baskerville Old Face"/>
          <w:b/>
          <w:color w:val="000000" w:themeColor="text1"/>
          <w:sz w:val="24"/>
          <w:szCs w:val="24"/>
        </w:rPr>
        <w:t xml:space="preserve">HEALING </w:t>
      </w:r>
      <w:proofErr w:type="gramStart"/>
      <w:r w:rsidRPr="00B117A1">
        <w:rPr>
          <w:rFonts w:ascii="Baskerville Old Face" w:hAnsi="Baskerville Old Face"/>
          <w:b/>
          <w:color w:val="000000" w:themeColor="text1"/>
          <w:sz w:val="24"/>
          <w:szCs w:val="24"/>
        </w:rPr>
        <w:t>PROCESS:</w:t>
      </w:r>
      <w:proofErr w:type="gramEnd"/>
      <w:r w:rsidR="000C1113" w:rsidRPr="00B117A1">
        <w:rPr>
          <w:rFonts w:ascii="Baskerville Old Face" w:hAnsi="Baskerville Old Face"/>
          <w:b/>
          <w:color w:val="000000" w:themeColor="text1"/>
          <w:sz w:val="24"/>
          <w:szCs w:val="24"/>
        </w:rPr>
        <w:t xml:space="preserve"> </w:t>
      </w:r>
    </w:p>
    <w:p w14:paraId="77021A15" w14:textId="77777777" w:rsidR="001073CC" w:rsidRPr="00B117A1" w:rsidRDefault="001073CC" w:rsidP="00B117A1">
      <w:pPr>
        <w:pStyle w:val="ListParagraph"/>
        <w:numPr>
          <w:ilvl w:val="0"/>
          <w:numId w:val="6"/>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Clear fluid, possibly blood may be expelled from site over the first hours after procedure</w:t>
      </w:r>
    </w:p>
    <w:p w14:paraId="26AF86D3" w14:textId="77777777" w:rsidR="001073CC" w:rsidRPr="00B117A1" w:rsidRDefault="001073CC" w:rsidP="00B117A1">
      <w:pPr>
        <w:pStyle w:val="ListParagraph"/>
        <w:numPr>
          <w:ilvl w:val="0"/>
          <w:numId w:val="6"/>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Your (damaged) epidermis (top layer of skin) will peel off within the first week or two, although minor scabbing can occur due to several factors such as location.</w:t>
      </w:r>
    </w:p>
    <w:p w14:paraId="36D41569" w14:textId="77777777" w:rsidR="001073CC" w:rsidRPr="00B117A1" w:rsidRDefault="001073CC" w:rsidP="00B117A1">
      <w:pPr>
        <w:pStyle w:val="ListParagraph"/>
        <w:numPr>
          <w:ilvl w:val="0"/>
          <w:numId w:val="6"/>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Itching is normal and can be relieved with soft patting (with a clean paper towel)</w:t>
      </w:r>
    </w:p>
    <w:p w14:paraId="01461EF0" w14:textId="77777777" w:rsidR="001073CC" w:rsidRPr="00B117A1" w:rsidRDefault="001073CC" w:rsidP="00B117A1">
      <w:pPr>
        <w:pStyle w:val="ListParagraph"/>
        <w:numPr>
          <w:ilvl w:val="0"/>
          <w:numId w:val="6"/>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It is important to note that the healing skin over the tattoo will go through many changes and color can appear cloudy or dull until fully healed which can take up to 4 weeks.</w:t>
      </w:r>
    </w:p>
    <w:p w14:paraId="7A1D7CBB" w14:textId="77777777" w:rsidR="001073CC" w:rsidRPr="00B117A1" w:rsidRDefault="001073CC" w:rsidP="00B117A1">
      <w:pPr>
        <w:pStyle w:val="ListParagraph"/>
        <w:numPr>
          <w:ilvl w:val="0"/>
          <w:numId w:val="6"/>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If symptoms develop beyond what was explained as a normal healing response to your tattoo such as extreme redness drainage or rash </w:t>
      </w:r>
      <w:r w:rsidR="00802318" w:rsidRPr="00B117A1">
        <w:rPr>
          <w:rFonts w:ascii="Baskerville Old Face" w:hAnsi="Baskerville Old Face"/>
          <w:color w:val="000000" w:themeColor="text1"/>
          <w:sz w:val="24"/>
          <w:szCs w:val="24"/>
        </w:rPr>
        <w:t xml:space="preserve">– </w:t>
      </w:r>
      <w:r w:rsidR="00802318" w:rsidRPr="00B117A1">
        <w:rPr>
          <w:rFonts w:ascii="Baskerville Old Face" w:hAnsi="Baskerville Old Face"/>
          <w:color w:val="FF0000"/>
          <w:sz w:val="24"/>
          <w:szCs w:val="24"/>
        </w:rPr>
        <w:t>seek medical attention</w:t>
      </w:r>
      <w:r w:rsidR="00802318" w:rsidRPr="00B117A1">
        <w:rPr>
          <w:rFonts w:ascii="Baskerville Old Face" w:hAnsi="Baskerville Old Face"/>
          <w:color w:val="000000" w:themeColor="text1"/>
          <w:sz w:val="24"/>
          <w:szCs w:val="24"/>
        </w:rPr>
        <w:t xml:space="preserve"> and then contact your tattoo artist.</w:t>
      </w:r>
    </w:p>
    <w:p w14:paraId="5846FDD5" w14:textId="77777777" w:rsidR="00802318" w:rsidRPr="00B117A1" w:rsidRDefault="00802318" w:rsidP="00B117A1">
      <w:pPr>
        <w:pStyle w:val="ListParagraph"/>
        <w:spacing w:line="240" w:lineRule="auto"/>
        <w:ind w:left="1440"/>
        <w:jc w:val="both"/>
        <w:rPr>
          <w:rFonts w:ascii="Baskerville Old Face" w:hAnsi="Baskerville Old Face"/>
          <w:b/>
          <w:color w:val="000000" w:themeColor="text1"/>
          <w:sz w:val="24"/>
          <w:szCs w:val="24"/>
        </w:rPr>
      </w:pPr>
      <w:r w:rsidRPr="00B117A1">
        <w:rPr>
          <w:rFonts w:ascii="Baskerville Old Face" w:hAnsi="Baskerville Old Face"/>
          <w:b/>
          <w:color w:val="000000" w:themeColor="text1"/>
          <w:sz w:val="24"/>
          <w:szCs w:val="24"/>
        </w:rPr>
        <w:t>WHAT NOT TO DO DURING THE HEALING PROCESS:</w:t>
      </w:r>
    </w:p>
    <w:p w14:paraId="3684A8F9" w14:textId="77777777"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Do not let others touch your tattoo or expose it to unclean conditions</w:t>
      </w:r>
    </w:p>
    <w:p w14:paraId="1A533512" w14:textId="6E9D5F8E"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Do not use scented soaps, </w:t>
      </w:r>
      <w:r w:rsidR="00B5587F" w:rsidRPr="00B117A1">
        <w:rPr>
          <w:rFonts w:ascii="Baskerville Old Face" w:hAnsi="Baskerville Old Face"/>
          <w:color w:val="000000" w:themeColor="text1"/>
          <w:sz w:val="24"/>
          <w:szCs w:val="24"/>
        </w:rPr>
        <w:t>lotio</w:t>
      </w:r>
      <w:r w:rsidR="00B5587F">
        <w:rPr>
          <w:rFonts w:ascii="Baskerville Old Face" w:hAnsi="Baskerville Old Face"/>
          <w:color w:val="000000" w:themeColor="text1"/>
          <w:sz w:val="24"/>
          <w:szCs w:val="24"/>
        </w:rPr>
        <w:t>ns,</w:t>
      </w:r>
      <w:r w:rsidR="00B117A1">
        <w:rPr>
          <w:rFonts w:ascii="Baskerville Old Face" w:hAnsi="Baskerville Old Face"/>
          <w:color w:val="000000" w:themeColor="text1"/>
          <w:sz w:val="24"/>
          <w:szCs w:val="24"/>
        </w:rPr>
        <w:t xml:space="preserve"> or skin products other than artist recommendation</w:t>
      </w:r>
    </w:p>
    <w:p w14:paraId="0527BA80" w14:textId="77777777"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Do not expose your tattoo to direct sunlight (including tanning beds)</w:t>
      </w:r>
    </w:p>
    <w:p w14:paraId="602A7480" w14:textId="77777777"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Do not submerge your tattoo in water for any extended time.</w:t>
      </w:r>
    </w:p>
    <w:p w14:paraId="57C42E96" w14:textId="77777777"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Do not re-bandage or wrap in plastic, or otherwise limit oxygen to the procedure area.</w:t>
      </w:r>
    </w:p>
    <w:p w14:paraId="1C3C1366" w14:textId="77777777" w:rsidR="00802318"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Do not pick, peel, scratch your healing tattoo, especially during the peeling phase.</w:t>
      </w:r>
    </w:p>
    <w:p w14:paraId="47C100E7" w14:textId="741B38E3" w:rsidR="00937954" w:rsidRPr="00B117A1" w:rsidRDefault="00802318" w:rsidP="00B117A1">
      <w:pPr>
        <w:pStyle w:val="ListParagraph"/>
        <w:numPr>
          <w:ilvl w:val="0"/>
          <w:numId w:val="7"/>
        </w:num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Do not ask </w:t>
      </w:r>
      <w:r w:rsidR="00B5587F" w:rsidRPr="00B117A1">
        <w:rPr>
          <w:rFonts w:ascii="Baskerville Old Face" w:hAnsi="Baskerville Old Face"/>
          <w:color w:val="000000" w:themeColor="text1"/>
          <w:sz w:val="24"/>
          <w:szCs w:val="24"/>
        </w:rPr>
        <w:t>friends or</w:t>
      </w:r>
      <w:r w:rsidRPr="00B117A1">
        <w:rPr>
          <w:rFonts w:ascii="Baskerville Old Face" w:hAnsi="Baskerville Old Face"/>
          <w:color w:val="000000" w:themeColor="text1"/>
          <w:sz w:val="24"/>
          <w:szCs w:val="24"/>
        </w:rPr>
        <w:t xml:space="preserve"> seek advice from the internet. Each artist has their own way of recommending aftercare based on personal experience. You trusted your artist to do the procedure, trust them on how to take care of it. </w:t>
      </w:r>
      <w:r w:rsidR="00B5587F">
        <w:rPr>
          <w:rFonts w:ascii="Baskerville Old Face" w:hAnsi="Baskerville Old Face"/>
          <w:color w:val="000000" w:themeColor="text1"/>
          <w:sz w:val="24"/>
          <w:szCs w:val="24"/>
        </w:rPr>
        <w:t>A</w:t>
      </w:r>
      <w:r w:rsidRPr="00B117A1">
        <w:rPr>
          <w:rFonts w:ascii="Baskerville Old Face" w:hAnsi="Baskerville Old Face"/>
          <w:color w:val="000000" w:themeColor="text1"/>
          <w:sz w:val="24"/>
          <w:szCs w:val="24"/>
        </w:rPr>
        <w:t>sk your artist for more detailed info.</w:t>
      </w:r>
    </w:p>
    <w:p w14:paraId="524C7762" w14:textId="77777777" w:rsidR="00802318" w:rsidRPr="00B117A1" w:rsidRDefault="00802318" w:rsidP="00B117A1">
      <w:pPr>
        <w:spacing w:line="240" w:lineRule="auto"/>
        <w:jc w:val="both"/>
        <w:rPr>
          <w:rFonts w:ascii="Baskerville Old Face" w:hAnsi="Baskerville Old Face"/>
          <w:color w:val="000000" w:themeColor="text1"/>
          <w:sz w:val="24"/>
          <w:szCs w:val="24"/>
        </w:rPr>
      </w:pPr>
      <w:r w:rsidRPr="00B117A1">
        <w:rPr>
          <w:rFonts w:ascii="Baskerville Old Face" w:hAnsi="Baskerville Old Face"/>
          <w:color w:val="000000" w:themeColor="text1"/>
          <w:sz w:val="24"/>
          <w:szCs w:val="24"/>
        </w:rPr>
        <w:t xml:space="preserve">Always protect your tattoo from the sun throughout your life, as it will affect the color in your skin, applying sunblock generously, and often, is recommended, but </w:t>
      </w:r>
      <w:r w:rsidR="00B117A1">
        <w:rPr>
          <w:rFonts w:ascii="Baskerville Old Face" w:hAnsi="Baskerville Old Face"/>
          <w:color w:val="000000" w:themeColor="text1"/>
          <w:sz w:val="24"/>
          <w:szCs w:val="24"/>
        </w:rPr>
        <w:t>the best protection is</w:t>
      </w:r>
      <w:r w:rsidRPr="00B117A1">
        <w:rPr>
          <w:rFonts w:ascii="Baskerville Old Face" w:hAnsi="Baskerville Old Face"/>
          <w:color w:val="000000" w:themeColor="text1"/>
          <w:sz w:val="24"/>
          <w:szCs w:val="24"/>
        </w:rPr>
        <w:t xml:space="preserve"> to avoid sun </w:t>
      </w:r>
    </w:p>
    <w:p w14:paraId="73F5FD39" w14:textId="603AF617" w:rsidR="00937954" w:rsidRPr="00B117A1" w:rsidRDefault="00DC3579" w:rsidP="00B117A1">
      <w:pPr>
        <w:spacing w:line="360" w:lineRule="auto"/>
        <w:jc w:val="both"/>
        <w:rPr>
          <w:rFonts w:ascii="Baskerville Old Face" w:hAnsi="Baskerville Old Face"/>
          <w:color w:val="000000" w:themeColor="text1"/>
          <w:sz w:val="24"/>
          <w:szCs w:val="24"/>
        </w:rPr>
      </w:pPr>
      <w:r>
        <w:rPr>
          <w:rFonts w:ascii="Baskerville Old Face" w:hAnsi="Baskerville Old Face"/>
          <w:i/>
          <w:color w:val="000000" w:themeColor="text1"/>
        </w:rPr>
        <w:t xml:space="preserve">Every artist does things differently and you should follow the instructions given to you by your artist only. You have trusted them with your art, trust them </w:t>
      </w:r>
      <w:r w:rsidR="00B5587F">
        <w:rPr>
          <w:rFonts w:ascii="Baskerville Old Face" w:hAnsi="Baskerville Old Face"/>
          <w:i/>
          <w:color w:val="000000" w:themeColor="text1"/>
        </w:rPr>
        <w:t xml:space="preserve">with </w:t>
      </w:r>
      <w:r>
        <w:rPr>
          <w:rFonts w:ascii="Baskerville Old Face" w:hAnsi="Baskerville Old Face"/>
          <w:i/>
          <w:color w:val="000000" w:themeColor="text1"/>
        </w:rPr>
        <w:t>how to take care of it! If there are any problems or questions, you should contact your artist directly and immediately.</w:t>
      </w:r>
    </w:p>
    <w:sectPr w:rsidR="00937954" w:rsidRPr="00B1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416"/>
    <w:multiLevelType w:val="hybridMultilevel"/>
    <w:tmpl w:val="3176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8CA"/>
    <w:multiLevelType w:val="hybridMultilevel"/>
    <w:tmpl w:val="442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A5148"/>
    <w:multiLevelType w:val="hybridMultilevel"/>
    <w:tmpl w:val="7DA0F92C"/>
    <w:lvl w:ilvl="0" w:tplc="C9B82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A36FC2"/>
    <w:multiLevelType w:val="hybridMultilevel"/>
    <w:tmpl w:val="8D50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5257"/>
    <w:multiLevelType w:val="hybridMultilevel"/>
    <w:tmpl w:val="B318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5FC"/>
    <w:multiLevelType w:val="hybridMultilevel"/>
    <w:tmpl w:val="2E0A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7739E"/>
    <w:multiLevelType w:val="hybridMultilevel"/>
    <w:tmpl w:val="B0FEA962"/>
    <w:lvl w:ilvl="0" w:tplc="2D08F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9959168">
    <w:abstractNumId w:val="0"/>
  </w:num>
  <w:num w:numId="2" w16cid:durableId="251165080">
    <w:abstractNumId w:val="1"/>
  </w:num>
  <w:num w:numId="3" w16cid:durableId="1214997455">
    <w:abstractNumId w:val="5"/>
  </w:num>
  <w:num w:numId="4" w16cid:durableId="684861905">
    <w:abstractNumId w:val="6"/>
  </w:num>
  <w:num w:numId="5" w16cid:durableId="1973243879">
    <w:abstractNumId w:val="2"/>
  </w:num>
  <w:num w:numId="6" w16cid:durableId="1787383496">
    <w:abstractNumId w:val="4"/>
  </w:num>
  <w:num w:numId="7" w16cid:durableId="578516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AC"/>
    <w:rsid w:val="000C1113"/>
    <w:rsid w:val="001073CC"/>
    <w:rsid w:val="00195BAC"/>
    <w:rsid w:val="002B5F50"/>
    <w:rsid w:val="003650AD"/>
    <w:rsid w:val="004C6F85"/>
    <w:rsid w:val="00564F12"/>
    <w:rsid w:val="006345F1"/>
    <w:rsid w:val="00802318"/>
    <w:rsid w:val="00937954"/>
    <w:rsid w:val="00A24CD7"/>
    <w:rsid w:val="00B117A1"/>
    <w:rsid w:val="00B5587F"/>
    <w:rsid w:val="00DB69E6"/>
    <w:rsid w:val="00DC3579"/>
    <w:rsid w:val="00F8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316F"/>
  <w15:chartTrackingRefBased/>
  <w15:docId w15:val="{BF4B8BCD-83C1-4F44-A4F6-2EDE5727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AC"/>
    <w:pPr>
      <w:ind w:left="720"/>
      <w:contextualSpacing/>
    </w:pPr>
  </w:style>
  <w:style w:type="paragraph" w:styleId="BalloonText">
    <w:name w:val="Balloon Text"/>
    <w:basedOn w:val="Normal"/>
    <w:link w:val="BalloonTextChar"/>
    <w:uiPriority w:val="99"/>
    <w:semiHidden/>
    <w:unhideWhenUsed/>
    <w:rsid w:val="000C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Jacobsen</dc:creator>
  <cp:keywords/>
  <dc:description/>
  <cp:lastModifiedBy>Kurt Jacobsen</cp:lastModifiedBy>
  <cp:revision>4</cp:revision>
  <cp:lastPrinted>2018-01-29T03:48:00Z</cp:lastPrinted>
  <dcterms:created xsi:type="dcterms:W3CDTF">2018-03-16T14:45:00Z</dcterms:created>
  <dcterms:modified xsi:type="dcterms:W3CDTF">2022-06-15T23:29:00Z</dcterms:modified>
</cp:coreProperties>
</file>